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A9" w:rsidRPr="00277BA9" w:rsidRDefault="00277BA9" w:rsidP="00277BA9">
      <w:pPr>
        <w:spacing w:after="120"/>
        <w:jc w:val="both"/>
        <w:rPr>
          <w:sz w:val="24"/>
          <w:szCs w:val="24"/>
        </w:rPr>
      </w:pPr>
      <w:r>
        <w:rPr>
          <w:sz w:val="24"/>
          <w:szCs w:val="24"/>
        </w:rPr>
        <w:t>ДОКУМЕНТЫ:</w:t>
      </w:r>
    </w:p>
    <w:p w:rsidR="00CE54AC" w:rsidRDefault="00FB7A9B" w:rsidP="00FB7A9B">
      <w:pPr>
        <w:jc w:val="both"/>
        <w:rPr>
          <w:sz w:val="20"/>
          <w:szCs w:val="20"/>
        </w:rPr>
      </w:pPr>
      <w:r w:rsidRPr="00FB7A9B">
        <w:rPr>
          <w:sz w:val="20"/>
          <w:szCs w:val="20"/>
        </w:rPr>
        <w:t xml:space="preserve">Федеральный закон от 12.01.1995 N 5-ФЗ "О ветеранах" </w:t>
      </w:r>
    </w:p>
    <w:p w:rsidR="00FB7A9B" w:rsidRDefault="00FB7A9B" w:rsidP="00FB7A9B">
      <w:pPr>
        <w:jc w:val="both"/>
        <w:rPr>
          <w:sz w:val="20"/>
          <w:szCs w:val="20"/>
        </w:rPr>
      </w:pPr>
      <w:r w:rsidRPr="00FB7A9B">
        <w:rPr>
          <w:sz w:val="20"/>
          <w:szCs w:val="20"/>
        </w:rPr>
        <w:t>Федеральный закон от 24.11.1995 N 181-ФЗ "О социальной защите инвалидов в Российской Федерации"</w:t>
      </w:r>
    </w:p>
    <w:p w:rsidR="00FB7A9B" w:rsidRDefault="00FB7A9B" w:rsidP="00FB7A9B">
      <w:pPr>
        <w:jc w:val="both"/>
        <w:rPr>
          <w:sz w:val="20"/>
          <w:szCs w:val="20"/>
        </w:rPr>
      </w:pPr>
      <w:r w:rsidRPr="00FB7A9B">
        <w:rPr>
          <w:sz w:val="20"/>
          <w:szCs w:val="20"/>
        </w:rPr>
        <w:t xml:space="preserve">Федеральный закон от 10.01.2002 N 2-ФЗ </w:t>
      </w:r>
      <w:r>
        <w:rPr>
          <w:sz w:val="20"/>
          <w:szCs w:val="20"/>
        </w:rPr>
        <w:t>«</w:t>
      </w:r>
      <w:r w:rsidRPr="00FB7A9B">
        <w:rPr>
          <w:sz w:val="20"/>
          <w:szCs w:val="20"/>
        </w:rPr>
        <w:t xml:space="preserve">О социальных гарантиях гражданам, подвергшимся радиационному воздействию вследствие ядерных испытаний на Семипалатинском </w:t>
      </w:r>
      <w:r>
        <w:rPr>
          <w:sz w:val="20"/>
          <w:szCs w:val="20"/>
        </w:rPr>
        <w:t>полигоне»</w:t>
      </w:r>
    </w:p>
    <w:p w:rsidR="00FB7A9B" w:rsidRDefault="00FB7A9B" w:rsidP="00FB7A9B">
      <w:pPr>
        <w:jc w:val="both"/>
        <w:rPr>
          <w:sz w:val="20"/>
          <w:szCs w:val="20"/>
        </w:rPr>
      </w:pPr>
      <w:r>
        <w:rPr>
          <w:sz w:val="20"/>
          <w:szCs w:val="20"/>
        </w:rPr>
        <w:t>Федеральный з</w:t>
      </w:r>
      <w:r w:rsidRPr="00FB7A9B">
        <w:rPr>
          <w:sz w:val="20"/>
          <w:szCs w:val="20"/>
        </w:rPr>
        <w:t xml:space="preserve">акон от 15.05.1991 N 1244-1 </w:t>
      </w:r>
      <w:r>
        <w:rPr>
          <w:sz w:val="20"/>
          <w:szCs w:val="20"/>
        </w:rPr>
        <w:t>«</w:t>
      </w:r>
      <w:r w:rsidRPr="00FB7A9B">
        <w:rPr>
          <w:sz w:val="20"/>
          <w:szCs w:val="20"/>
        </w:rPr>
        <w:t>О социальной защите граждан, подвергшихся воздействию радиации вследствие катастрофы на Чернобы</w:t>
      </w:r>
      <w:r>
        <w:rPr>
          <w:sz w:val="20"/>
          <w:szCs w:val="20"/>
        </w:rPr>
        <w:t>льской АЭС»</w:t>
      </w:r>
    </w:p>
    <w:p w:rsidR="00FB7A9B" w:rsidRDefault="00CE54AC" w:rsidP="00CE54AC">
      <w:pPr>
        <w:jc w:val="both"/>
        <w:rPr>
          <w:sz w:val="20"/>
          <w:szCs w:val="20"/>
        </w:rPr>
      </w:pPr>
      <w:r w:rsidRPr="00CE54AC">
        <w:rPr>
          <w:sz w:val="20"/>
          <w:szCs w:val="20"/>
        </w:rPr>
        <w:t xml:space="preserve">Закон Красноярского края от 17.12.2004 N 13-2804 "О социальной поддержке населения при оплате жилья и коммунальных услуг" </w:t>
      </w:r>
    </w:p>
    <w:p w:rsidR="00FB7A9B" w:rsidRDefault="00CE54AC" w:rsidP="00CE54AC">
      <w:pPr>
        <w:jc w:val="both"/>
        <w:rPr>
          <w:sz w:val="20"/>
          <w:szCs w:val="20"/>
        </w:rPr>
      </w:pPr>
      <w:r w:rsidRPr="00CE54AC">
        <w:rPr>
          <w:sz w:val="20"/>
          <w:szCs w:val="20"/>
        </w:rPr>
        <w:t xml:space="preserve">Закон Красноярского края от 10.06.2010 N 10-4691 "О предоставлении мер социальной поддержки по оплате жилых помещений, отопления и освещения педагогическим работникам образовательных организаций в сельской местности, </w:t>
      </w:r>
      <w:r>
        <w:rPr>
          <w:sz w:val="20"/>
          <w:szCs w:val="20"/>
        </w:rPr>
        <w:t>городских</w:t>
      </w:r>
      <w:r w:rsidRPr="00CE54AC">
        <w:rPr>
          <w:sz w:val="20"/>
          <w:szCs w:val="20"/>
        </w:rPr>
        <w:t xml:space="preserve"> поселках (поселках городского типа)"</w:t>
      </w:r>
    </w:p>
    <w:p w:rsidR="00CE54AC" w:rsidRDefault="00CE54AC" w:rsidP="00CE54AC">
      <w:pPr>
        <w:jc w:val="both"/>
        <w:rPr>
          <w:sz w:val="20"/>
          <w:szCs w:val="20"/>
        </w:rPr>
      </w:pPr>
    </w:p>
    <w:p w:rsidR="00FB7A9B" w:rsidRDefault="00FB7A9B" w:rsidP="00107928">
      <w:pPr>
        <w:jc w:val="center"/>
        <w:rPr>
          <w:sz w:val="20"/>
          <w:szCs w:val="20"/>
        </w:rPr>
      </w:pPr>
    </w:p>
    <w:p w:rsidR="00FB7A9B" w:rsidRDefault="00FB7A9B" w:rsidP="00107928">
      <w:pPr>
        <w:jc w:val="center"/>
        <w:rPr>
          <w:sz w:val="20"/>
          <w:szCs w:val="20"/>
        </w:rPr>
      </w:pPr>
    </w:p>
    <w:p w:rsidR="00FB7A9B" w:rsidRDefault="00FB7A9B" w:rsidP="00107928">
      <w:pPr>
        <w:jc w:val="center"/>
        <w:rPr>
          <w:sz w:val="20"/>
          <w:szCs w:val="20"/>
        </w:rPr>
      </w:pPr>
    </w:p>
    <w:p w:rsidR="00FB7A9B" w:rsidRDefault="00FB7A9B" w:rsidP="00107928">
      <w:pPr>
        <w:jc w:val="center"/>
        <w:rPr>
          <w:sz w:val="20"/>
          <w:szCs w:val="20"/>
        </w:rPr>
      </w:pPr>
    </w:p>
    <w:p w:rsidR="00FB7A9B" w:rsidRDefault="00FB7A9B" w:rsidP="00107928">
      <w:pPr>
        <w:jc w:val="center"/>
        <w:rPr>
          <w:sz w:val="20"/>
          <w:szCs w:val="20"/>
        </w:rPr>
      </w:pPr>
    </w:p>
    <w:p w:rsidR="008C54CD" w:rsidRPr="004B176C" w:rsidRDefault="00FB7A9B" w:rsidP="00107928">
      <w:pPr>
        <w:jc w:val="center"/>
        <w:rPr>
          <w:sz w:val="24"/>
          <w:szCs w:val="24"/>
        </w:rPr>
      </w:pPr>
      <w:r w:rsidRPr="00FB7A9B">
        <w:rPr>
          <w:sz w:val="20"/>
          <w:szCs w:val="20"/>
        </w:rPr>
        <w:lastRenderedPageBreak/>
        <w:t xml:space="preserve"> </w:t>
      </w:r>
      <w:proofErr w:type="gramStart"/>
      <w:r w:rsidR="002C53D0" w:rsidRPr="004B176C">
        <w:rPr>
          <w:sz w:val="24"/>
          <w:szCs w:val="24"/>
        </w:rPr>
        <w:t>Меры социальной поддержки в Российской Федерации — мероприятия, проводимые органами социальной защиты в рамках социальной политики в России, направленные на предоставление отдельным категориям граждан помощи в соответствии с законодательными и правовыми актами Российской Федерации.</w:t>
      </w:r>
      <w:proofErr w:type="gramEnd"/>
    </w:p>
    <w:tbl>
      <w:tblPr>
        <w:tblpPr w:leftFromText="180" w:rightFromText="180" w:vertAnchor="page" w:horzAnchor="margin" w:tblpXSpec="center" w:tblpY="3871"/>
        <w:tblW w:w="511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75"/>
        <w:gridCol w:w="3543"/>
      </w:tblGrid>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ФИО руководителя</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FA511D" w:rsidP="004B176C">
            <w:pPr>
              <w:spacing w:before="100" w:beforeAutospacing="1" w:after="100" w:afterAutospacing="1" w:line="240" w:lineRule="auto"/>
              <w:jc w:val="center"/>
              <w:rPr>
                <w:rFonts w:ascii="Verdana" w:eastAsia="Times New Roman" w:hAnsi="Verdana" w:cs="Times New Roman"/>
                <w:sz w:val="16"/>
                <w:szCs w:val="16"/>
                <w:lang w:eastAsia="ru-RU"/>
              </w:rPr>
            </w:pPr>
            <w:r>
              <w:rPr>
                <w:rFonts w:ascii="Verdana" w:eastAsia="Times New Roman" w:hAnsi="Verdana" w:cs="Times New Roman"/>
                <w:b/>
                <w:sz w:val="16"/>
                <w:szCs w:val="16"/>
                <w:lang w:eastAsia="ru-RU"/>
              </w:rPr>
              <w:t>Подобулкина Татьяна Владимировна</w:t>
            </w:r>
            <w:r w:rsidRPr="008C54CD">
              <w:rPr>
                <w:rFonts w:ascii="Verdana" w:eastAsia="Times New Roman" w:hAnsi="Verdana" w:cs="Times New Roman"/>
                <w:sz w:val="16"/>
                <w:szCs w:val="16"/>
                <w:lang w:eastAsia="ru-RU"/>
              </w:rPr>
              <w:t xml:space="preserve"> </w:t>
            </w:r>
            <w:r w:rsidR="002C53D0" w:rsidRPr="008C54CD">
              <w:rPr>
                <w:rFonts w:ascii="Verdana" w:eastAsia="Times New Roman" w:hAnsi="Verdana" w:cs="Times New Roman"/>
                <w:sz w:val="16"/>
                <w:szCs w:val="16"/>
                <w:lang w:eastAsia="ru-RU"/>
              </w:rPr>
              <w:t>(прием граждан: среда с 8-00 по 17-00)</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ФАКС</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83916421002, 83916421344</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Pr="008C54CD"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Телефоны</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руководитель-83916421344, </w:t>
            </w:r>
          </w:p>
          <w:p w:rsidR="002C53D0"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единое окно, -83916421476, </w:t>
            </w:r>
          </w:p>
          <w:p w:rsidR="002C53D0" w:rsidRPr="008C54CD" w:rsidRDefault="002C53D0" w:rsidP="004B176C">
            <w:pPr>
              <w:spacing w:after="0" w:line="240" w:lineRule="auto"/>
              <w:jc w:val="center"/>
              <w:rPr>
                <w:rFonts w:ascii="Verdana" w:eastAsia="Times New Roman" w:hAnsi="Verdana" w:cs="Times New Roman"/>
                <w:sz w:val="16"/>
                <w:szCs w:val="16"/>
                <w:lang w:eastAsia="ru-RU"/>
              </w:rPr>
            </w:pPr>
            <w:r>
              <w:rPr>
                <w:rFonts w:ascii="Verdana" w:eastAsia="Times New Roman" w:hAnsi="Verdana" w:cs="Times New Roman"/>
                <w:sz w:val="16"/>
                <w:szCs w:val="16"/>
                <w:lang w:eastAsia="ru-RU"/>
              </w:rPr>
              <w:t>специалисты-83916421002</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Адрес электронной почты</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1631F5" w:rsidP="004B176C">
            <w:pPr>
              <w:spacing w:before="100" w:beforeAutospacing="1" w:after="100" w:afterAutospacing="1" w:line="240" w:lineRule="auto"/>
              <w:jc w:val="center"/>
              <w:rPr>
                <w:rFonts w:ascii="Verdana" w:eastAsia="Times New Roman" w:hAnsi="Verdana" w:cs="Times New Roman"/>
                <w:sz w:val="16"/>
                <w:szCs w:val="16"/>
                <w:lang w:eastAsia="ru-RU"/>
              </w:rPr>
            </w:pPr>
            <w:hyperlink r:id="rId7" w:history="1">
              <w:r w:rsidR="002C53D0" w:rsidRPr="008C54CD">
                <w:rPr>
                  <w:rFonts w:ascii="Verdana" w:eastAsia="Times New Roman" w:hAnsi="Verdana" w:cs="Times New Roman"/>
                  <w:b/>
                  <w:bCs/>
                  <w:color w:val="2B7E7E"/>
                  <w:sz w:val="16"/>
                  <w:szCs w:val="16"/>
                  <w:u w:val="single"/>
                  <w:lang w:eastAsia="ru-RU"/>
                </w:rPr>
                <w:t>uszn_tas@krasmail.ru</w:t>
              </w:r>
            </w:hyperlink>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Pr="008C54CD"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Сайт управления</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Pr="002C53D0" w:rsidRDefault="002C53D0" w:rsidP="004B176C">
            <w:pPr>
              <w:spacing w:before="100" w:beforeAutospacing="1" w:after="100" w:afterAutospacing="1" w:line="240" w:lineRule="auto"/>
              <w:jc w:val="center"/>
              <w:rPr>
                <w:rFonts w:ascii="Verdana" w:eastAsia="Times New Roman" w:hAnsi="Verdana" w:cs="Times New Roman"/>
                <w:b/>
                <w:sz w:val="16"/>
                <w:szCs w:val="16"/>
                <w:lang w:eastAsia="ru-RU"/>
              </w:rPr>
            </w:pPr>
            <w:r w:rsidRPr="002C53D0">
              <w:rPr>
                <w:rFonts w:ascii="Verdana" w:eastAsia="Times New Roman" w:hAnsi="Verdana" w:cs="Times New Roman"/>
                <w:b/>
                <w:sz w:val="16"/>
                <w:szCs w:val="16"/>
                <w:lang w:eastAsia="ru-RU"/>
              </w:rPr>
              <w:t>http://uszn-taseevo.ucoz.net</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tcPr>
          <w:p w:rsidR="002C53D0" w:rsidRDefault="002C53D0" w:rsidP="004B176C">
            <w:pPr>
              <w:spacing w:before="100" w:beforeAutospacing="1" w:after="100" w:afterAutospacing="1" w:line="240" w:lineRule="auto"/>
              <w:jc w:val="center"/>
              <w:rPr>
                <w:rFonts w:ascii="Verdana" w:eastAsia="Times New Roman" w:hAnsi="Verdana" w:cs="Times New Roman"/>
                <w:b/>
                <w:bCs/>
                <w:sz w:val="16"/>
                <w:szCs w:val="16"/>
                <w:lang w:eastAsia="ru-RU"/>
              </w:rPr>
            </w:pPr>
            <w:r>
              <w:rPr>
                <w:rFonts w:ascii="Verdana" w:eastAsia="Times New Roman" w:hAnsi="Verdana" w:cs="Times New Roman"/>
                <w:b/>
                <w:bCs/>
                <w:sz w:val="16"/>
                <w:szCs w:val="16"/>
                <w:lang w:eastAsia="ru-RU"/>
              </w:rPr>
              <w:t>Адрес</w:t>
            </w:r>
          </w:p>
        </w:tc>
        <w:tc>
          <w:tcPr>
            <w:tcW w:w="3543" w:type="dxa"/>
            <w:tcBorders>
              <w:top w:val="outset" w:sz="6" w:space="0" w:color="auto"/>
              <w:left w:val="outset" w:sz="6" w:space="0" w:color="auto"/>
              <w:bottom w:val="outset" w:sz="6" w:space="0" w:color="auto"/>
              <w:right w:val="outset" w:sz="6" w:space="0" w:color="auto"/>
            </w:tcBorders>
            <w:vAlign w:val="center"/>
          </w:tcPr>
          <w:p w:rsidR="002C53D0" w:rsidRPr="002C53D0" w:rsidRDefault="002C53D0" w:rsidP="004B176C">
            <w:pPr>
              <w:spacing w:before="100" w:beforeAutospacing="1" w:after="100" w:afterAutospacing="1" w:line="240" w:lineRule="auto"/>
              <w:jc w:val="center"/>
              <w:rPr>
                <w:rFonts w:ascii="Verdana" w:eastAsia="Times New Roman" w:hAnsi="Verdana" w:cs="Times New Roman"/>
                <w:b/>
                <w:sz w:val="16"/>
                <w:szCs w:val="16"/>
                <w:lang w:eastAsia="ru-RU"/>
              </w:rPr>
            </w:pPr>
            <w:r>
              <w:rPr>
                <w:rFonts w:ascii="Verdana" w:eastAsia="Times New Roman" w:hAnsi="Verdana" w:cs="Times New Roman"/>
                <w:b/>
                <w:sz w:val="16"/>
                <w:szCs w:val="16"/>
                <w:lang w:eastAsia="ru-RU"/>
              </w:rPr>
              <w:t xml:space="preserve">663770 Красноярский край </w:t>
            </w:r>
            <w:proofErr w:type="spellStart"/>
            <w:r>
              <w:rPr>
                <w:rFonts w:ascii="Verdana" w:eastAsia="Times New Roman" w:hAnsi="Verdana" w:cs="Times New Roman"/>
                <w:b/>
                <w:sz w:val="16"/>
                <w:szCs w:val="16"/>
                <w:lang w:eastAsia="ru-RU"/>
              </w:rPr>
              <w:t>с</w:t>
            </w:r>
            <w:proofErr w:type="gramStart"/>
            <w:r>
              <w:rPr>
                <w:rFonts w:ascii="Verdana" w:eastAsia="Times New Roman" w:hAnsi="Verdana" w:cs="Times New Roman"/>
                <w:b/>
                <w:sz w:val="16"/>
                <w:szCs w:val="16"/>
                <w:lang w:eastAsia="ru-RU"/>
              </w:rPr>
              <w:t>.Т</w:t>
            </w:r>
            <w:proofErr w:type="gramEnd"/>
            <w:r>
              <w:rPr>
                <w:rFonts w:ascii="Verdana" w:eastAsia="Times New Roman" w:hAnsi="Verdana" w:cs="Times New Roman"/>
                <w:b/>
                <w:sz w:val="16"/>
                <w:szCs w:val="16"/>
                <w:lang w:eastAsia="ru-RU"/>
              </w:rPr>
              <w:t>асеево</w:t>
            </w:r>
            <w:proofErr w:type="spellEnd"/>
            <w:r>
              <w:rPr>
                <w:rFonts w:ascii="Verdana" w:eastAsia="Times New Roman" w:hAnsi="Verdana" w:cs="Times New Roman"/>
                <w:b/>
                <w:sz w:val="16"/>
                <w:szCs w:val="16"/>
                <w:lang w:eastAsia="ru-RU"/>
              </w:rPr>
              <w:t xml:space="preserve"> ул. Мичурина, д.7</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Режим работы</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8:00-17:00; обед 13:00-14:00; суббота, воскресенье-выходной</w:t>
            </w:r>
          </w:p>
        </w:tc>
      </w:tr>
      <w:tr w:rsidR="002C53D0" w:rsidRPr="008C54CD" w:rsidTr="004B176C">
        <w:trPr>
          <w:trHeight w:val="15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График приема граждан</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6"/>
                <w:szCs w:val="16"/>
                <w:lang w:eastAsia="ru-RU"/>
              </w:rPr>
              <w:t>9:00-17:00</w:t>
            </w:r>
          </w:p>
        </w:tc>
      </w:tr>
      <w:tr w:rsidR="004B176C" w:rsidRPr="008C54CD" w:rsidTr="004B176C">
        <w:trPr>
          <w:trHeight w:val="150"/>
          <w:tblCellSpacing w:w="0" w:type="dxa"/>
        </w:trPr>
        <w:tc>
          <w:tcPr>
            <w:tcW w:w="1575" w:type="dxa"/>
            <w:tcBorders>
              <w:top w:val="outset" w:sz="6" w:space="0" w:color="auto"/>
              <w:left w:val="outset" w:sz="6" w:space="0" w:color="auto"/>
              <w:bottom w:val="single" w:sz="4"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b/>
                <w:bCs/>
                <w:sz w:val="16"/>
                <w:szCs w:val="16"/>
                <w:lang w:eastAsia="ru-RU"/>
              </w:rPr>
              <w:t>Подведомственное учреждение</w:t>
            </w:r>
          </w:p>
        </w:tc>
        <w:tc>
          <w:tcPr>
            <w:tcW w:w="3543" w:type="dxa"/>
            <w:tcBorders>
              <w:top w:val="outset" w:sz="6" w:space="0" w:color="auto"/>
              <w:left w:val="outset" w:sz="6" w:space="0" w:color="auto"/>
              <w:bottom w:val="outset" w:sz="6" w:space="0" w:color="auto"/>
              <w:right w:val="outset" w:sz="6" w:space="0" w:color="auto"/>
            </w:tcBorders>
            <w:vAlign w:val="center"/>
            <w:hideMark/>
          </w:tcPr>
          <w:p w:rsidR="008C54CD" w:rsidRPr="008C54CD" w:rsidRDefault="002C53D0" w:rsidP="004B176C">
            <w:pPr>
              <w:spacing w:before="100" w:beforeAutospacing="1" w:after="100" w:afterAutospacing="1" w:line="240" w:lineRule="auto"/>
              <w:jc w:val="center"/>
              <w:rPr>
                <w:rFonts w:ascii="Verdana" w:eastAsia="Times New Roman" w:hAnsi="Verdana" w:cs="Times New Roman"/>
                <w:sz w:val="16"/>
                <w:szCs w:val="16"/>
                <w:lang w:eastAsia="ru-RU"/>
              </w:rPr>
            </w:pPr>
            <w:r w:rsidRPr="008C54CD">
              <w:rPr>
                <w:rFonts w:ascii="Verdana" w:eastAsia="Times New Roman" w:hAnsi="Verdana" w:cs="Times New Roman"/>
                <w:sz w:val="18"/>
                <w:szCs w:val="18"/>
                <w:lang w:eastAsia="ru-RU"/>
              </w:rPr>
              <w:t>Муниципальное бюджетное учреждение </w:t>
            </w:r>
            <w:hyperlink r:id="rId8" w:history="1">
              <w:r w:rsidRPr="008C54CD">
                <w:rPr>
                  <w:rFonts w:ascii="Verdana" w:eastAsia="Times New Roman" w:hAnsi="Verdana" w:cs="Times New Roman"/>
                  <w:color w:val="2B7E7E"/>
                  <w:sz w:val="18"/>
                  <w:szCs w:val="18"/>
                  <w:u w:val="single"/>
                  <w:lang w:eastAsia="ru-RU"/>
                </w:rPr>
                <w:t>"Комплексный центр социального обслуживания населения Тасеевского района"</w:t>
              </w:r>
            </w:hyperlink>
          </w:p>
        </w:tc>
      </w:tr>
    </w:tbl>
    <w:p w:rsidR="002C53D0" w:rsidRDefault="002C53D0" w:rsidP="00107928">
      <w:pPr>
        <w:jc w:val="center"/>
      </w:pPr>
    </w:p>
    <w:p w:rsidR="004B176C" w:rsidRDefault="00592C2F" w:rsidP="00592C2F">
      <w:pPr>
        <w:jc w:val="center"/>
      </w:pPr>
      <w:r>
        <w:t>Записаться на прием можно:</w:t>
      </w:r>
    </w:p>
    <w:p w:rsidR="00592C2F" w:rsidRDefault="00592C2F" w:rsidP="00592C2F">
      <w:pPr>
        <w:jc w:val="both"/>
      </w:pPr>
      <w:r>
        <w:t>-по телефонам -83916421476 или 83916421002</w:t>
      </w:r>
    </w:p>
    <w:p w:rsidR="00592C2F" w:rsidRDefault="00592C2F" w:rsidP="00592C2F">
      <w:pPr>
        <w:jc w:val="both"/>
      </w:pPr>
      <w:r>
        <w:t>-на сайте УСЗН -</w:t>
      </w:r>
      <w:r w:rsidRPr="00592C2F">
        <w:t xml:space="preserve"> </w:t>
      </w:r>
      <w:hyperlink r:id="rId9" w:history="1">
        <w:r w:rsidRPr="00592C2F">
          <w:rPr>
            <w:rStyle w:val="a9"/>
            <w:color w:val="auto"/>
            <w:u w:val="none"/>
          </w:rPr>
          <w:t>http://uszn-taseevo.ucoz.net</w:t>
        </w:r>
      </w:hyperlink>
    </w:p>
    <w:p w:rsidR="00592C2F" w:rsidRDefault="00592C2F" w:rsidP="00592C2F">
      <w:pPr>
        <w:jc w:val="both"/>
      </w:pPr>
      <w:r>
        <w:t>-на сайте министерства -</w:t>
      </w:r>
      <w:r w:rsidRPr="00592C2F">
        <w:t xml:space="preserve"> http://szn24.ru</w:t>
      </w:r>
    </w:p>
    <w:p w:rsidR="00CB1F99" w:rsidRPr="00040E96" w:rsidRDefault="00CB1F99" w:rsidP="00CB1F99">
      <w:pPr>
        <w:jc w:val="center"/>
        <w:rPr>
          <w:b/>
          <w:color w:val="1F497D" w:themeColor="text2"/>
          <w:sz w:val="36"/>
          <w:szCs w:val="36"/>
        </w:rPr>
      </w:pPr>
      <w:r w:rsidRPr="00040E96">
        <w:rPr>
          <w:b/>
          <w:color w:val="1F497D" w:themeColor="text2"/>
          <w:sz w:val="36"/>
          <w:szCs w:val="36"/>
        </w:rPr>
        <w:lastRenderedPageBreak/>
        <w:t>Управление социальной защиты населения администрации Тасеевского района</w:t>
      </w:r>
    </w:p>
    <w:p w:rsidR="00CB1F99" w:rsidRDefault="00CB1F99" w:rsidP="00CB1F99">
      <w:pPr>
        <w:jc w:val="center"/>
      </w:pPr>
      <w:r>
        <w:rPr>
          <w:noProof/>
          <w:lang w:eastAsia="ru-RU"/>
        </w:rPr>
        <w:drawing>
          <wp:inline distT="0" distB="0" distL="0" distR="0" wp14:anchorId="44180278" wp14:editId="682397BF">
            <wp:extent cx="3018002" cy="1666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ание.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3870" cy="1670116"/>
                    </a:xfrm>
                    <a:prstGeom prst="rect">
                      <a:avLst/>
                    </a:prstGeom>
                  </pic:spPr>
                </pic:pic>
              </a:graphicData>
            </a:graphic>
          </wp:inline>
        </w:drawing>
      </w:r>
    </w:p>
    <w:p w:rsidR="00CB1F99" w:rsidRDefault="00040E96" w:rsidP="00CB1F99">
      <w:pPr>
        <w:jc w:val="center"/>
      </w:pPr>
      <w:r>
        <w:rPr>
          <w:noProof/>
          <w:lang w:eastAsia="ru-RU"/>
        </w:rPr>
        <mc:AlternateContent>
          <mc:Choice Requires="wps">
            <w:drawing>
              <wp:anchor distT="0" distB="0" distL="114300" distR="114300" simplePos="0" relativeHeight="251659264" behindDoc="0" locked="0" layoutInCell="1" allowOverlap="1" wp14:anchorId="388178A4" wp14:editId="59FE07E3">
                <wp:simplePos x="0" y="0"/>
                <wp:positionH relativeFrom="column">
                  <wp:posOffset>-2540</wp:posOffset>
                </wp:positionH>
                <wp:positionV relativeFrom="paragraph">
                  <wp:posOffset>305434</wp:posOffset>
                </wp:positionV>
                <wp:extent cx="3019425" cy="2447925"/>
                <wp:effectExtent l="0" t="0" r="28575" b="28575"/>
                <wp:wrapNone/>
                <wp:docPr id="1" name="Горизонтальный свиток 1"/>
                <wp:cNvGraphicFramePr/>
                <a:graphic xmlns:a="http://schemas.openxmlformats.org/drawingml/2006/main">
                  <a:graphicData uri="http://schemas.microsoft.com/office/word/2010/wordprocessingShape">
                    <wps:wsp>
                      <wps:cNvSpPr/>
                      <wps:spPr>
                        <a:xfrm>
                          <a:off x="0" y="0"/>
                          <a:ext cx="3019425" cy="2447925"/>
                        </a:xfrm>
                        <a:prstGeom prst="horizontalScroll">
                          <a:avLst/>
                        </a:prstGeom>
                        <a:solidFill>
                          <a:srgbClr val="4F81BD"/>
                        </a:solidFill>
                        <a:ln w="25400" cap="flat" cmpd="sng" algn="ctr">
                          <a:solidFill>
                            <a:srgbClr val="4F81BD">
                              <a:shade val="50000"/>
                            </a:srgbClr>
                          </a:solidFill>
                          <a:prstDash val="solid"/>
                        </a:ln>
                        <a:effectLst/>
                      </wps:spPr>
                      <wps:txbx>
                        <w:txbxContent>
                          <w:p w:rsidR="00CB1F99" w:rsidRPr="00040E96" w:rsidRDefault="00CB1F99" w:rsidP="00CB1F99">
                            <w:pPr>
                              <w:jc w:val="center"/>
                              <w:rPr>
                                <w:i/>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26" type="#_x0000_t98" style="position:absolute;left:0;text-align:left;margin-left:-.2pt;margin-top:24.05pt;width:237.75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" fillcolor="#4f81bd" strokecolor="#385d8a" strokeweight="2pt">
                <v:textbox>
                  <w:txbxContent>
                    <w:p w:rsidR="00CB1F99" w:rsidRPr="00040E96" w:rsidRDefault="00CB1F99" w:rsidP="00CB1F99">
                      <w:pPr>
                        <w:jc w:val="center"/>
                        <w:rPr>
                          <w:i/>
                          <w:sz w:val="36"/>
                          <w:szCs w:val="36"/>
                        </w:rPr>
                      </w:pPr>
                    </w:p>
                  </w:txbxContent>
                </v:textbox>
              </v:shape>
            </w:pict>
          </mc:Fallback>
        </mc:AlternateContent>
      </w:r>
    </w:p>
    <w:p w:rsidR="00040E96" w:rsidRDefault="00040E96" w:rsidP="00CB1F99">
      <w:pPr>
        <w:jc w:val="center"/>
      </w:pPr>
    </w:p>
    <w:p w:rsidR="00B56340" w:rsidRDefault="004D3E35" w:rsidP="00CB1F99">
      <w:pPr>
        <w:jc w:val="center"/>
      </w:pPr>
      <w:r>
        <w:rPr>
          <w:noProof/>
          <w:lang w:eastAsia="ru-RU"/>
        </w:rPr>
        <mc:AlternateContent>
          <mc:Choice Requires="wps">
            <w:drawing>
              <wp:anchor distT="0" distB="0" distL="114300" distR="114300" simplePos="0" relativeHeight="251661312" behindDoc="0" locked="0" layoutInCell="1" allowOverlap="1" wp14:anchorId="4E58DBDE" wp14:editId="41F7B32F">
                <wp:simplePos x="0" y="0"/>
                <wp:positionH relativeFrom="column">
                  <wp:posOffset>149860</wp:posOffset>
                </wp:positionH>
                <wp:positionV relativeFrom="paragraph">
                  <wp:posOffset>31115</wp:posOffset>
                </wp:positionV>
                <wp:extent cx="2790825" cy="1724025"/>
                <wp:effectExtent l="0" t="0" r="0" b="9525"/>
                <wp:wrapNone/>
                <wp:docPr id="10" name="Поле 10"/>
                <wp:cNvGraphicFramePr/>
                <a:graphic xmlns:a="http://schemas.openxmlformats.org/drawingml/2006/main">
                  <a:graphicData uri="http://schemas.microsoft.com/office/word/2010/wordprocessingShape">
                    <wps:wsp>
                      <wps:cNvSpPr txBox="1"/>
                      <wps:spPr>
                        <a:xfrm>
                          <a:off x="0" y="0"/>
                          <a:ext cx="2790825" cy="1724025"/>
                        </a:xfrm>
                        <a:prstGeom prst="rect">
                          <a:avLst/>
                        </a:prstGeom>
                        <a:noFill/>
                        <a:ln>
                          <a:noFill/>
                        </a:ln>
                        <a:effectLst/>
                      </wps:spPr>
                      <wps:txbx>
                        <w:txbxContent>
                          <w:p w:rsidR="004D3E35" w:rsidRPr="004D3E35" w:rsidRDefault="0060472C" w:rsidP="004D3E35">
                            <w:pPr>
                              <w:jc w:val="cente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Меры социальной поддержки на оплату жилья и коммунальных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7" type="#_x0000_t202" style="position:absolute;left:0;text-align:left;margin-left:11.8pt;margin-top:2.45pt;width:219.7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" filled="f" stroked="f">
                <v:textbox>
                  <w:txbxContent>
                    <w:p w:rsidR="004D3E35" w:rsidRPr="004D3E35" w:rsidRDefault="0060472C" w:rsidP="004D3E35">
                      <w:pPr>
                        <w:jc w:val="cente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noProof/>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Меры социальной поддержки на оплату жилья и коммунальных услуг</w:t>
                      </w:r>
                    </w:p>
                  </w:txbxContent>
                </v:textbox>
              </v:shape>
            </w:pict>
          </mc:Fallback>
        </mc:AlternateContent>
      </w: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Default="00CB1F99" w:rsidP="00CB1F99">
      <w:pPr>
        <w:jc w:val="center"/>
      </w:pPr>
    </w:p>
    <w:p w:rsidR="00CB1F99" w:rsidRPr="008C54CD" w:rsidRDefault="00CB1F99" w:rsidP="00CB1F99">
      <w:pPr>
        <w:spacing w:after="0" w:line="240" w:lineRule="auto"/>
        <w:ind w:right="57"/>
        <w:jc w:val="center"/>
        <w:rPr>
          <w:color w:val="1F497D" w:themeColor="text2"/>
        </w:rPr>
      </w:pPr>
      <w:r w:rsidRPr="008C54CD">
        <w:rPr>
          <w:color w:val="1F497D" w:themeColor="text2"/>
        </w:rPr>
        <w:t>с. Тасеево</w:t>
      </w:r>
    </w:p>
    <w:p w:rsidR="00CB1F99" w:rsidRPr="008C54CD" w:rsidRDefault="00052A49" w:rsidP="00CB1F99">
      <w:pPr>
        <w:spacing w:after="0" w:line="240" w:lineRule="auto"/>
        <w:ind w:right="57"/>
        <w:jc w:val="center"/>
        <w:rPr>
          <w:color w:val="1F497D" w:themeColor="text2"/>
        </w:rPr>
      </w:pPr>
      <w:r>
        <w:rPr>
          <w:color w:val="1F497D" w:themeColor="text2"/>
        </w:rPr>
        <w:t>2018</w:t>
      </w:r>
      <w:bookmarkStart w:id="0" w:name="_GoBack"/>
      <w:bookmarkEnd w:id="0"/>
    </w:p>
    <w:p w:rsidR="00474C11" w:rsidRDefault="00474C11" w:rsidP="00474C11">
      <w:pPr>
        <w:rPr>
          <w:b/>
          <w:u w:val="single"/>
        </w:rPr>
      </w:pPr>
      <w:r w:rsidRPr="00474C11">
        <w:rPr>
          <w:b/>
          <w:u w:val="single"/>
        </w:rPr>
        <w:lastRenderedPageBreak/>
        <w:t>оплата жилья</w:t>
      </w:r>
      <w:r>
        <w:rPr>
          <w:b/>
          <w:u w:val="single"/>
        </w:rPr>
        <w:t>:</w:t>
      </w:r>
    </w:p>
    <w:p w:rsidR="00474C11" w:rsidRDefault="00474C11" w:rsidP="00474C11">
      <w:pPr>
        <w:spacing w:after="0" w:line="240" w:lineRule="auto"/>
        <w:jc w:val="both"/>
      </w:pPr>
      <w:r>
        <w:t>-</w:t>
      </w:r>
      <w:r w:rsidRPr="001542E9">
        <w:rPr>
          <w:b/>
          <w:u w:val="single"/>
        </w:rPr>
        <w:t>плата за жилое помещение</w:t>
      </w:r>
      <w:r>
        <w:t>, включающая в себя:</w:t>
      </w:r>
    </w:p>
    <w:p w:rsidR="00474C11" w:rsidRDefault="00474C11" w:rsidP="00474C11">
      <w:pPr>
        <w:spacing w:after="0" w:line="240" w:lineRule="auto"/>
        <w:jc w:val="both"/>
      </w:pPr>
      <w:proofErr w:type="gramStart"/>
      <w:r>
        <w:t>а)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 плату за пользование жилым помещением (плату за наем),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w:t>
      </w:r>
      <w:proofErr w:type="gramEnd"/>
      <w:r>
        <w:t xml:space="preserve">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474C11" w:rsidRDefault="00474C11" w:rsidP="00474C11">
      <w:pPr>
        <w:spacing w:after="0" w:line="240" w:lineRule="auto"/>
        <w:jc w:val="both"/>
      </w:pPr>
      <w:r>
        <w:t>б) для собственников жилого помещения в многоквартирном доме:</w:t>
      </w:r>
    </w:p>
    <w:p w:rsidR="00474C11" w:rsidRDefault="00474C11" w:rsidP="00474C11">
      <w:pPr>
        <w:spacing w:after="0" w:line="240" w:lineRule="auto"/>
        <w:jc w:val="both"/>
      </w:pPr>
      <w:proofErr w:type="gramStart"/>
      <w: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roofErr w:type="gramEnd"/>
    </w:p>
    <w:p w:rsidR="00474C11" w:rsidRDefault="00474C11" w:rsidP="00474C11">
      <w:pPr>
        <w:jc w:val="both"/>
      </w:pPr>
      <w:r>
        <w:t>взнос на капитальный ремонт общего имущества в многоквартирном доме;</w:t>
      </w:r>
    </w:p>
    <w:p w:rsidR="00474C11" w:rsidRPr="00474C11" w:rsidRDefault="00474C11" w:rsidP="00474C11">
      <w:pPr>
        <w:jc w:val="both"/>
      </w:pPr>
      <w:proofErr w:type="gramStart"/>
      <w:r>
        <w:t>-</w:t>
      </w:r>
      <w:r w:rsidRPr="001542E9">
        <w:rPr>
          <w:b/>
          <w:u w:val="single"/>
        </w:rPr>
        <w:t>оплата коммунальных услуг</w:t>
      </w:r>
      <w:r>
        <w:t xml:space="preserve"> - плата за холодную воду, горячую воду, электрическую энергию, тепловую энергию, газ, бытовой газ в баллонах, твердое топливо при наличии печного отопления, плата за отведение сточных вод, обращение с </w:t>
      </w:r>
      <w:r>
        <w:lastRenderedPageBreak/>
        <w:t>твердыми коммунальными отходами, в том числе плата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w:t>
      </w:r>
      <w:proofErr w:type="gramEnd"/>
      <w:r>
        <w:t xml:space="preserve"> </w:t>
      </w:r>
      <w:proofErr w:type="gramStart"/>
      <w:r>
        <w:t>доме, рассчитанная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без учета повышающих коэффициентов к нормативам потребления коммунальных услуг;</w:t>
      </w:r>
      <w:proofErr w:type="gramEnd"/>
    </w:p>
    <w:p w:rsidR="002C53D0" w:rsidRDefault="00A32319" w:rsidP="002C53D0">
      <w:pPr>
        <w:rPr>
          <w:b/>
          <w:u w:val="single"/>
        </w:rPr>
      </w:pPr>
      <w:r>
        <w:rPr>
          <w:b/>
          <w:u w:val="single"/>
        </w:rPr>
        <w:t>Льготные категории</w:t>
      </w:r>
      <w:r w:rsidR="00CB1F99" w:rsidRPr="007D2C23">
        <w:rPr>
          <w:b/>
          <w:u w:val="single"/>
        </w:rPr>
        <w:t>:</w:t>
      </w:r>
    </w:p>
    <w:p w:rsidR="00A32319" w:rsidRDefault="00A32319" w:rsidP="00A32319">
      <w:pPr>
        <w:spacing w:after="0" w:line="240" w:lineRule="auto"/>
      </w:pPr>
      <w:r>
        <w:t>*</w:t>
      </w:r>
      <w:r w:rsidR="005C7644">
        <w:t>И</w:t>
      </w:r>
      <w:r>
        <w:t xml:space="preserve">нвалиды </w:t>
      </w:r>
      <w:r w:rsidR="005C7644" w:rsidRPr="005C7644">
        <w:t xml:space="preserve">Великой Отечественной войны </w:t>
      </w:r>
    </w:p>
    <w:p w:rsidR="005C7644" w:rsidRDefault="005C7644" w:rsidP="00A32319">
      <w:pPr>
        <w:spacing w:after="0" w:line="240" w:lineRule="auto"/>
      </w:pPr>
      <w:r>
        <w:t xml:space="preserve">*Участники </w:t>
      </w:r>
      <w:r w:rsidRPr="005C7644">
        <w:t>Великой Отечественной войны</w:t>
      </w:r>
    </w:p>
    <w:p w:rsidR="005C7644" w:rsidRDefault="005C7644" w:rsidP="00A32319">
      <w:pPr>
        <w:spacing w:after="0" w:line="240" w:lineRule="auto"/>
      </w:pPr>
      <w:r>
        <w:t>*Ветераны боевых действий</w:t>
      </w:r>
    </w:p>
    <w:p w:rsidR="005C7644" w:rsidRDefault="005C7644" w:rsidP="00A32319">
      <w:pPr>
        <w:spacing w:after="0" w:line="240" w:lineRule="auto"/>
      </w:pPr>
      <w:r>
        <w:t>*Лица, награжденные знаком «Жителю блокадного Ленинграда»</w:t>
      </w:r>
    </w:p>
    <w:p w:rsidR="005C7644" w:rsidRDefault="005C7644" w:rsidP="00A32319">
      <w:pPr>
        <w:spacing w:after="0" w:line="240" w:lineRule="auto"/>
      </w:pPr>
      <w:r>
        <w:t>*семьи</w:t>
      </w:r>
      <w:r w:rsidRPr="005C7644">
        <w:t xml:space="preserve"> погибших (умерших) инвалидов войны, участников Великой Отечественной войны, ветеранов боевых действий</w:t>
      </w:r>
    </w:p>
    <w:p w:rsidR="00CB1F99" w:rsidRDefault="00CB1F99" w:rsidP="00A32319">
      <w:pPr>
        <w:spacing w:after="0" w:line="240" w:lineRule="auto"/>
      </w:pPr>
      <w:r>
        <w:t>*</w:t>
      </w:r>
      <w:r w:rsidR="008A5A51" w:rsidRPr="008A5A51">
        <w:t>Ветераны труда</w:t>
      </w:r>
    </w:p>
    <w:p w:rsidR="00CB1F99" w:rsidRDefault="00CB1F99" w:rsidP="00A32319">
      <w:pPr>
        <w:spacing w:after="0" w:line="240" w:lineRule="auto"/>
        <w:jc w:val="both"/>
      </w:pPr>
      <w:r>
        <w:t>*</w:t>
      </w:r>
      <w:r w:rsidR="008A5A51" w:rsidRPr="008A5A51">
        <w:t>Ветераны труда края</w:t>
      </w:r>
    </w:p>
    <w:p w:rsidR="00412225" w:rsidRDefault="00412225" w:rsidP="00A32319">
      <w:pPr>
        <w:spacing w:after="0" w:line="240" w:lineRule="auto"/>
        <w:jc w:val="both"/>
      </w:pPr>
      <w:r>
        <w:t>*</w:t>
      </w:r>
      <w:r w:rsidR="005C7644">
        <w:t>Женщины</w:t>
      </w:r>
      <w:r w:rsidRPr="00412225">
        <w:t>, награжденны</w:t>
      </w:r>
      <w:r w:rsidR="005C7644">
        <w:t>е</w:t>
      </w:r>
      <w:r w:rsidRPr="00412225">
        <w:t xml:space="preserve"> Почетным знаком Красноярского края "Материнская слава" или нагрудным знаком Красноярского края "Материнская слава", достигши</w:t>
      </w:r>
      <w:r w:rsidR="005C7644">
        <w:t>е</w:t>
      </w:r>
      <w:r w:rsidRPr="00412225">
        <w:t xml:space="preserve"> возраста 55 лет</w:t>
      </w:r>
    </w:p>
    <w:p w:rsidR="008A5A51" w:rsidRDefault="00CB1F99" w:rsidP="00A32319">
      <w:pPr>
        <w:spacing w:after="0" w:line="240" w:lineRule="auto"/>
        <w:jc w:val="both"/>
      </w:pPr>
      <w:r>
        <w:t>*</w:t>
      </w:r>
      <w:r w:rsidR="008A5A51" w:rsidRPr="008A5A51">
        <w:t>Ветераны боевых действий</w:t>
      </w:r>
    </w:p>
    <w:p w:rsidR="008A5A51" w:rsidRDefault="00A32319" w:rsidP="00A436C1">
      <w:pPr>
        <w:spacing w:after="0"/>
        <w:jc w:val="both"/>
      </w:pPr>
      <w:r>
        <w:t>*</w:t>
      </w:r>
      <w:r w:rsidRPr="00A32319">
        <w:t>Реабилитированны</w:t>
      </w:r>
      <w:r w:rsidR="005C7644">
        <w:t>е</w:t>
      </w:r>
      <w:r w:rsidRPr="00A32319">
        <w:t xml:space="preserve"> лица и лица, признанны</w:t>
      </w:r>
      <w:r w:rsidR="005C7644">
        <w:t>е</w:t>
      </w:r>
      <w:r w:rsidRPr="00A32319">
        <w:t xml:space="preserve"> пострадавшими от политических репрессий</w:t>
      </w:r>
    </w:p>
    <w:p w:rsidR="001542E9" w:rsidRDefault="00412225" w:rsidP="001542E9">
      <w:pPr>
        <w:spacing w:after="0"/>
        <w:jc w:val="both"/>
      </w:pPr>
      <w:r>
        <w:t>*Многодетные семьи</w:t>
      </w:r>
    </w:p>
    <w:p w:rsidR="001542E9" w:rsidRDefault="001542E9" w:rsidP="001542E9">
      <w:pPr>
        <w:spacing w:after="0"/>
        <w:jc w:val="both"/>
      </w:pPr>
      <w:r>
        <w:t>*Педагогические работники</w:t>
      </w:r>
    </w:p>
    <w:p w:rsidR="001542E9" w:rsidRDefault="001542E9" w:rsidP="001542E9">
      <w:pPr>
        <w:spacing w:after="0"/>
        <w:jc w:val="both"/>
      </w:pPr>
      <w:r>
        <w:lastRenderedPageBreak/>
        <w:t>*Лица, работающие и проживающие в сельской местности</w:t>
      </w:r>
    </w:p>
    <w:p w:rsidR="00412225" w:rsidRDefault="00412225" w:rsidP="00A436C1">
      <w:pPr>
        <w:spacing w:after="0"/>
        <w:jc w:val="both"/>
      </w:pPr>
      <w:r>
        <w:t>*Родители</w:t>
      </w:r>
      <w:r w:rsidRPr="00412225">
        <w:t xml:space="preserve"> и не вступивши</w:t>
      </w:r>
      <w:r>
        <w:t>е</w:t>
      </w:r>
      <w:r w:rsidRPr="00412225">
        <w:t xml:space="preserve"> в повторный брак вдов</w:t>
      </w:r>
      <w:r>
        <w:t>ы (вдовцы</w:t>
      </w:r>
      <w:r w:rsidRPr="00412225">
        <w:t>) военнослужащих, погибших (умерших) в период прохождения военной службы в мирное время</w:t>
      </w:r>
    </w:p>
    <w:p w:rsidR="00412225" w:rsidRDefault="00412225" w:rsidP="00A436C1">
      <w:pPr>
        <w:spacing w:after="0"/>
        <w:jc w:val="both"/>
      </w:pPr>
      <w:r>
        <w:t>*</w:t>
      </w:r>
      <w:r w:rsidRPr="00412225">
        <w:t>Лица, проработавши</w:t>
      </w:r>
      <w:r>
        <w:t>е</w:t>
      </w:r>
      <w:r w:rsidRPr="00412225">
        <w:t xml:space="preserve">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w:t>
      </w:r>
      <w:r>
        <w:t>е</w:t>
      </w:r>
      <w:r w:rsidRPr="00412225">
        <w:t xml:space="preserve"> орденами или медалями СССР за самоотверженный труд в период Великой Отечественной войны</w:t>
      </w:r>
    </w:p>
    <w:p w:rsidR="00412225" w:rsidRDefault="00412225" w:rsidP="00A436C1">
      <w:pPr>
        <w:spacing w:after="0"/>
        <w:jc w:val="both"/>
      </w:pPr>
      <w:r w:rsidRPr="00412225">
        <w:t>*Граждане, проходившие военную службу и выполнявшие задачи в условиях чрезвычайного положения и (или) при вооруженных конфликтах</w:t>
      </w:r>
    </w:p>
    <w:p w:rsidR="00412225" w:rsidRDefault="00412225" w:rsidP="00A436C1">
      <w:pPr>
        <w:spacing w:after="0"/>
        <w:jc w:val="both"/>
      </w:pPr>
      <w:r>
        <w:t>*О</w:t>
      </w:r>
      <w:r w:rsidRPr="00412225">
        <w:t>диноко проживающим неработающим собственникам жилых помещений, достигшим возраста 70 лет</w:t>
      </w:r>
    </w:p>
    <w:p w:rsidR="00412225" w:rsidRDefault="00412225" w:rsidP="00A436C1">
      <w:pPr>
        <w:spacing w:after="0"/>
        <w:jc w:val="both"/>
      </w:pPr>
      <w:r>
        <w:t>*</w:t>
      </w:r>
      <w:r w:rsidR="00474C11">
        <w:t>О</w:t>
      </w:r>
      <w:r w:rsidRPr="00412225">
        <w:t>диноко проживающим неработающим собственникам жилых помещений, достигшим возраста 80 лет</w:t>
      </w:r>
    </w:p>
    <w:p w:rsidR="00412225" w:rsidRDefault="005C7644" w:rsidP="00A436C1">
      <w:pPr>
        <w:spacing w:after="0"/>
        <w:jc w:val="both"/>
      </w:pPr>
      <w:r>
        <w:t>*Инвалиды</w:t>
      </w:r>
    </w:p>
    <w:p w:rsidR="005C7644" w:rsidRDefault="005C7644" w:rsidP="00A436C1">
      <w:pPr>
        <w:spacing w:after="0"/>
        <w:jc w:val="both"/>
      </w:pPr>
      <w:r>
        <w:t>*</w:t>
      </w:r>
      <w:r w:rsidR="00FB7A9B">
        <w:t>Граждане</w:t>
      </w:r>
      <w:r w:rsidR="00FB7A9B" w:rsidRPr="00FB7A9B">
        <w:t>,</w:t>
      </w:r>
      <w:r w:rsidR="00FB7A9B">
        <w:t xml:space="preserve"> </w:t>
      </w:r>
      <w:r w:rsidR="00FB7A9B" w:rsidRPr="00FB7A9B">
        <w:t>получивши</w:t>
      </w:r>
      <w:r w:rsidR="00FB7A9B">
        <w:t>е</w:t>
      </w:r>
      <w:r w:rsidR="00FB7A9B" w:rsidRPr="00FB7A9B">
        <w:t xml:space="preserve"> суммарную (накопленную) эффективную дозу облучения, превышающую 25 </w:t>
      </w:r>
      <w:proofErr w:type="spellStart"/>
      <w:r w:rsidR="00FB7A9B" w:rsidRPr="00FB7A9B">
        <w:t>сЗв</w:t>
      </w:r>
      <w:proofErr w:type="spellEnd"/>
      <w:r w:rsidR="00FB7A9B" w:rsidRPr="00FB7A9B">
        <w:t xml:space="preserve"> (бэр)</w:t>
      </w:r>
    </w:p>
    <w:p w:rsidR="00FB7A9B" w:rsidRDefault="00FB7A9B" w:rsidP="00FB7A9B">
      <w:pPr>
        <w:spacing w:after="0"/>
        <w:jc w:val="both"/>
      </w:pPr>
      <w: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1542E9" w:rsidRDefault="00FB7A9B">
      <w:pPr>
        <w:spacing w:after="0"/>
        <w:jc w:val="both"/>
      </w:pPr>
      <w:r>
        <w:t>*Инвалиды вследствие чернобыльской катастрофы</w:t>
      </w:r>
    </w:p>
    <w:sectPr w:rsidR="001542E9" w:rsidSect="00107928">
      <w:pgSz w:w="16838" w:h="11906" w:orient="landscape"/>
      <w:pgMar w:top="567" w:right="567" w:bottom="567" w:left="567" w:header="709" w:footer="709" w:gutter="0"/>
      <w:cols w:num="3"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F5" w:rsidRDefault="001631F5" w:rsidP="008C54CD">
      <w:pPr>
        <w:spacing w:after="0" w:line="240" w:lineRule="auto"/>
      </w:pPr>
      <w:r>
        <w:separator/>
      </w:r>
    </w:p>
  </w:endnote>
  <w:endnote w:type="continuationSeparator" w:id="0">
    <w:p w:rsidR="001631F5" w:rsidRDefault="001631F5" w:rsidP="008C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F5" w:rsidRDefault="001631F5" w:rsidP="008C54CD">
      <w:pPr>
        <w:spacing w:after="0" w:line="240" w:lineRule="auto"/>
      </w:pPr>
      <w:r>
        <w:separator/>
      </w:r>
    </w:p>
  </w:footnote>
  <w:footnote w:type="continuationSeparator" w:id="0">
    <w:p w:rsidR="001631F5" w:rsidRDefault="001631F5" w:rsidP="008C5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28"/>
    <w:rsid w:val="00040E96"/>
    <w:rsid w:val="00047F46"/>
    <w:rsid w:val="00052A49"/>
    <w:rsid w:val="00107928"/>
    <w:rsid w:val="001542E9"/>
    <w:rsid w:val="001631F5"/>
    <w:rsid w:val="001800E6"/>
    <w:rsid w:val="00234549"/>
    <w:rsid w:val="00277BA9"/>
    <w:rsid w:val="002C53D0"/>
    <w:rsid w:val="002E5F54"/>
    <w:rsid w:val="00357960"/>
    <w:rsid w:val="00412225"/>
    <w:rsid w:val="00474C11"/>
    <w:rsid w:val="004B176C"/>
    <w:rsid w:val="004D3E35"/>
    <w:rsid w:val="005624FA"/>
    <w:rsid w:val="00592C2F"/>
    <w:rsid w:val="005C7644"/>
    <w:rsid w:val="005E2AF6"/>
    <w:rsid w:val="006015AF"/>
    <w:rsid w:val="0060472C"/>
    <w:rsid w:val="006C2EA6"/>
    <w:rsid w:val="00773D6E"/>
    <w:rsid w:val="007A7BC1"/>
    <w:rsid w:val="007D2C23"/>
    <w:rsid w:val="008A5A51"/>
    <w:rsid w:val="008C54CD"/>
    <w:rsid w:val="0094579F"/>
    <w:rsid w:val="00A32319"/>
    <w:rsid w:val="00A436C1"/>
    <w:rsid w:val="00AC5321"/>
    <w:rsid w:val="00B176D2"/>
    <w:rsid w:val="00B56340"/>
    <w:rsid w:val="00BF725C"/>
    <w:rsid w:val="00C23369"/>
    <w:rsid w:val="00C372BD"/>
    <w:rsid w:val="00CB1F99"/>
    <w:rsid w:val="00CE54AC"/>
    <w:rsid w:val="00CF7997"/>
    <w:rsid w:val="00D1292C"/>
    <w:rsid w:val="00E71C1A"/>
    <w:rsid w:val="00F57063"/>
    <w:rsid w:val="00FA511D"/>
    <w:rsid w:val="00FB7A9B"/>
    <w:rsid w:val="00FE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D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D6E"/>
    <w:rPr>
      <w:rFonts w:ascii="Tahoma" w:hAnsi="Tahoma" w:cs="Tahoma"/>
      <w:sz w:val="16"/>
      <w:szCs w:val="16"/>
    </w:rPr>
  </w:style>
  <w:style w:type="paragraph" w:styleId="a5">
    <w:name w:val="header"/>
    <w:basedOn w:val="a"/>
    <w:link w:val="a6"/>
    <w:uiPriority w:val="99"/>
    <w:unhideWhenUsed/>
    <w:rsid w:val="008C54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4CD"/>
  </w:style>
  <w:style w:type="paragraph" w:styleId="a7">
    <w:name w:val="footer"/>
    <w:basedOn w:val="a"/>
    <w:link w:val="a8"/>
    <w:uiPriority w:val="99"/>
    <w:unhideWhenUsed/>
    <w:rsid w:val="008C54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4CD"/>
  </w:style>
  <w:style w:type="character" w:styleId="a9">
    <w:name w:val="Hyperlink"/>
    <w:basedOn w:val="a0"/>
    <w:uiPriority w:val="99"/>
    <w:unhideWhenUsed/>
    <w:rsid w:val="00592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D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D6E"/>
    <w:rPr>
      <w:rFonts w:ascii="Tahoma" w:hAnsi="Tahoma" w:cs="Tahoma"/>
      <w:sz w:val="16"/>
      <w:szCs w:val="16"/>
    </w:rPr>
  </w:style>
  <w:style w:type="paragraph" w:styleId="a5">
    <w:name w:val="header"/>
    <w:basedOn w:val="a"/>
    <w:link w:val="a6"/>
    <w:uiPriority w:val="99"/>
    <w:unhideWhenUsed/>
    <w:rsid w:val="008C54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4CD"/>
  </w:style>
  <w:style w:type="paragraph" w:styleId="a7">
    <w:name w:val="footer"/>
    <w:basedOn w:val="a"/>
    <w:link w:val="a8"/>
    <w:uiPriority w:val="99"/>
    <w:unhideWhenUsed/>
    <w:rsid w:val="008C54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4CD"/>
  </w:style>
  <w:style w:type="character" w:styleId="a9">
    <w:name w:val="Hyperlink"/>
    <w:basedOn w:val="a0"/>
    <w:uiPriority w:val="99"/>
    <w:unhideWhenUsed/>
    <w:rsid w:val="0059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o.taseevo.ru/" TargetMode="External"/><Relationship Id="rId3" Type="http://schemas.openxmlformats.org/officeDocument/2006/relationships/settings" Target="settings.xml"/><Relationship Id="rId7" Type="http://schemas.openxmlformats.org/officeDocument/2006/relationships/hyperlink" Target="mailto:uszn_tas@krasmail.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uszn-taseevo.ucoz.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WORK-2</dc:creator>
  <cp:lastModifiedBy>WORK-2</cp:lastModifiedBy>
  <cp:revision>3</cp:revision>
  <cp:lastPrinted>2018-10-18T03:53:00Z</cp:lastPrinted>
  <dcterms:created xsi:type="dcterms:W3CDTF">2018-10-18T03:53:00Z</dcterms:created>
  <dcterms:modified xsi:type="dcterms:W3CDTF">2018-10-18T03:53:00Z</dcterms:modified>
</cp:coreProperties>
</file>